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254C" w14:textId="77777777" w:rsidR="00017D5F" w:rsidRDefault="00017D5F" w:rsidP="00017D5F">
      <w:pPr>
        <w:pStyle w:val="Ttulo1"/>
        <w:rPr>
          <w:rFonts w:eastAsia="Times New Roman"/>
          <w:lang w:val="es-ES" w:eastAsia="es-ES_tradnl"/>
        </w:rPr>
      </w:pPr>
      <w:r w:rsidRPr="002860AB">
        <w:rPr>
          <w:rFonts w:eastAsia="Times New Roman"/>
          <w:lang w:val="es-ES" w:eastAsia="es-ES_tradnl"/>
        </w:rPr>
        <w:t xml:space="preserve">La D.O. </w:t>
      </w:r>
      <w:proofErr w:type="spellStart"/>
      <w:r w:rsidRPr="002860AB">
        <w:rPr>
          <w:rFonts w:eastAsia="Times New Roman"/>
          <w:lang w:val="es-ES" w:eastAsia="es-ES_tradnl"/>
        </w:rPr>
        <w:t>Manchuela</w:t>
      </w:r>
      <w:proofErr w:type="spellEnd"/>
      <w:r w:rsidRPr="002860AB">
        <w:rPr>
          <w:rFonts w:eastAsia="Times New Roman"/>
          <w:lang w:val="es-ES" w:eastAsia="es-ES_tradnl"/>
        </w:rPr>
        <w:t xml:space="preserve"> conquista la capital: Balance de éxito y proyección internacional en </w:t>
      </w:r>
      <w:proofErr w:type="spellStart"/>
      <w:r w:rsidRPr="002860AB">
        <w:rPr>
          <w:rFonts w:eastAsia="Times New Roman"/>
          <w:lang w:val="es-ES" w:eastAsia="es-ES_tradnl"/>
        </w:rPr>
        <w:t>WineMad</w:t>
      </w:r>
      <w:proofErr w:type="spellEnd"/>
      <w:r w:rsidRPr="002860AB">
        <w:rPr>
          <w:rFonts w:eastAsia="Times New Roman"/>
          <w:lang w:val="es-ES" w:eastAsia="es-ES_tradnl"/>
        </w:rPr>
        <w:t xml:space="preserve"> 2026</w:t>
      </w:r>
    </w:p>
    <w:p w14:paraId="03BA985C" w14:textId="30A0C102" w:rsidR="002860AB" w:rsidRPr="002860AB" w:rsidRDefault="002860AB" w:rsidP="002860AB">
      <w:pPr>
        <w:spacing w:before="100" w:beforeAutospacing="1" w:after="100" w:afterAutospacing="1"/>
        <w:outlineLvl w:val="1"/>
        <w:rPr>
          <w:rFonts w:ascii="Times New Roman" w:eastAsia="Times New Roman" w:hAnsi="Times New Roman" w:cs="Times New Roman"/>
          <w:b/>
          <w:bCs/>
          <w:kern w:val="0"/>
          <w:sz w:val="36"/>
          <w:szCs w:val="36"/>
          <w:lang w:val="es-ES" w:eastAsia="es-ES_tradnl"/>
          <w14:ligatures w14:val="none"/>
        </w:rPr>
      </w:pPr>
      <w:r w:rsidRPr="002860AB">
        <w:rPr>
          <w:rFonts w:ascii="Times New Roman" w:eastAsia="Times New Roman" w:hAnsi="Times New Roman" w:cs="Times New Roman"/>
          <w:b/>
          <w:bCs/>
          <w:kern w:val="0"/>
          <w:sz w:val="36"/>
          <w:szCs w:val="36"/>
          <w:lang w:val="es-ES" w:eastAsia="es-ES_tradnl"/>
          <w14:ligatures w14:val="none"/>
        </w:rPr>
        <w:t>Nuestra "Influencia" se consolida como referente comercial en la capital</w:t>
      </w:r>
    </w:p>
    <w:p w14:paraId="2873A2B2"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Madrid se ha convertido en el gran epicentro del negocio vitivinícola internacional gracias a la celebración de </w:t>
      </w:r>
      <w:proofErr w:type="spellStart"/>
      <w:r w:rsidRPr="002860AB">
        <w:rPr>
          <w:rFonts w:ascii="Times New Roman" w:eastAsia="Times New Roman" w:hAnsi="Times New Roman" w:cs="Times New Roman"/>
          <w:b/>
          <w:bCs/>
          <w:kern w:val="0"/>
          <w:lang w:val="es-ES" w:eastAsia="es-ES_tradnl"/>
          <w14:ligatures w14:val="none"/>
        </w:rPr>
        <w:t>WineMad</w:t>
      </w:r>
      <w:proofErr w:type="spellEnd"/>
      <w:r w:rsidRPr="002860AB">
        <w:rPr>
          <w:rFonts w:ascii="Times New Roman" w:eastAsia="Times New Roman" w:hAnsi="Times New Roman" w:cs="Times New Roman"/>
          <w:b/>
          <w:bCs/>
          <w:kern w:val="0"/>
          <w:lang w:val="es-ES" w:eastAsia="es-ES_tradnl"/>
          <w14:ligatures w14:val="none"/>
        </w:rPr>
        <w:t xml:space="preserve"> 2026</w:t>
      </w:r>
      <w:r w:rsidRPr="002860AB">
        <w:rPr>
          <w:rFonts w:ascii="Times New Roman" w:eastAsia="Times New Roman" w:hAnsi="Times New Roman" w:cs="Times New Roman"/>
          <w:kern w:val="0"/>
          <w:lang w:val="es-ES" w:eastAsia="es-ES_tradnl"/>
          <w14:ligatures w14:val="none"/>
        </w:rPr>
        <w:t xml:space="preserve">. Esta gran feria de carácter internacional, que ha reunido en el recinto ferial de IFEMA a los compradores, importadores y distribuidores más influyentes del panorama global, ha sido el escaparate perfecto para que la </w:t>
      </w:r>
      <w:r w:rsidRPr="002860AB">
        <w:rPr>
          <w:rFonts w:ascii="Times New Roman" w:eastAsia="Times New Roman" w:hAnsi="Times New Roman" w:cs="Times New Roman"/>
          <w:b/>
          <w:bCs/>
          <w:kern w:val="0"/>
          <w:lang w:val="es-ES" w:eastAsia="es-ES_tradnl"/>
          <w14:ligatures w14:val="none"/>
        </w:rPr>
        <w:t xml:space="preserve">Denominación de Origen </w:t>
      </w:r>
      <w:proofErr w:type="spellStart"/>
      <w:r w:rsidRPr="002860AB">
        <w:rPr>
          <w:rFonts w:ascii="Times New Roman" w:eastAsia="Times New Roman" w:hAnsi="Times New Roman" w:cs="Times New Roman"/>
          <w:b/>
          <w:bCs/>
          <w:kern w:val="0"/>
          <w:lang w:val="es-ES" w:eastAsia="es-ES_tradnl"/>
          <w14:ligatures w14:val="none"/>
        </w:rPr>
        <w:t>Manchuela</w:t>
      </w:r>
      <w:proofErr w:type="spellEnd"/>
      <w:r w:rsidRPr="002860AB">
        <w:rPr>
          <w:rFonts w:ascii="Times New Roman" w:eastAsia="Times New Roman" w:hAnsi="Times New Roman" w:cs="Times New Roman"/>
          <w:kern w:val="0"/>
          <w:lang w:val="es-ES" w:eastAsia="es-ES_tradnl"/>
          <w14:ligatures w14:val="none"/>
        </w:rPr>
        <w:t xml:space="preserve"> despliegue todo el potencial de sus elaboraciones.</w:t>
      </w:r>
    </w:p>
    <w:p w14:paraId="773543A6"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Durante tres jornadas de intensa actividad comercial, del 27 al 29 de mayo, nuestro espacio institucional se ha transformado en un punto de encuentro clave para el sector B2B. La propuesta diferencial de nuestro "Vino de Influencia" —marcada por la frescura, la altitud de nuestros viñedos y una excelente relación calidad-precio— ha despertado un enorme interés entre los perfiles profesionales que buscaban referencias auténticas y con un origen muy cuidado.</w:t>
      </w:r>
    </w:p>
    <w:p w14:paraId="51712A52" w14:textId="77777777" w:rsidR="002860AB" w:rsidRPr="002860AB" w:rsidRDefault="002860AB" w:rsidP="002860AB">
      <w:pPr>
        <w:spacing w:before="100" w:beforeAutospacing="1" w:after="100" w:afterAutospacing="1"/>
        <w:outlineLvl w:val="2"/>
        <w:rPr>
          <w:rFonts w:ascii="Times New Roman" w:eastAsia="Times New Roman" w:hAnsi="Times New Roman" w:cs="Times New Roman"/>
          <w:b/>
          <w:bCs/>
          <w:kern w:val="0"/>
          <w:sz w:val="27"/>
          <w:szCs w:val="27"/>
          <w:lang w:val="es-ES" w:eastAsia="es-ES_tradnl"/>
          <w14:ligatures w14:val="none"/>
        </w:rPr>
      </w:pPr>
      <w:r w:rsidRPr="002860AB">
        <w:rPr>
          <w:rFonts w:ascii="Times New Roman" w:eastAsia="Times New Roman" w:hAnsi="Times New Roman" w:cs="Times New Roman"/>
          <w:b/>
          <w:bCs/>
          <w:kern w:val="0"/>
          <w:sz w:val="27"/>
          <w:szCs w:val="27"/>
          <w:lang w:val="es-ES" w:eastAsia="es-ES_tradnl"/>
          <w14:ligatures w14:val="none"/>
        </w:rPr>
        <w:t>Seis embajadoras de excepción en el Stand 620</w:t>
      </w:r>
    </w:p>
    <w:p w14:paraId="7D715EBB"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Acudir a una cita de tal envergadura requiere mostrar la versatilidad de nuestra comarca. Por ello, la D.O. </w:t>
      </w:r>
      <w:proofErr w:type="spellStart"/>
      <w:r w:rsidRPr="002860AB">
        <w:rPr>
          <w:rFonts w:ascii="Times New Roman" w:eastAsia="Times New Roman" w:hAnsi="Times New Roman" w:cs="Times New Roman"/>
          <w:kern w:val="0"/>
          <w:lang w:val="es-ES" w:eastAsia="es-ES_tradnl"/>
          <w14:ligatures w14:val="none"/>
        </w:rPr>
        <w:t>Manchuela</w:t>
      </w:r>
      <w:proofErr w:type="spellEnd"/>
      <w:r w:rsidRPr="002860AB">
        <w:rPr>
          <w:rFonts w:ascii="Times New Roman" w:eastAsia="Times New Roman" w:hAnsi="Times New Roman" w:cs="Times New Roman"/>
          <w:kern w:val="0"/>
          <w:lang w:val="es-ES" w:eastAsia="es-ES_tradnl"/>
          <w14:ligatures w14:val="none"/>
        </w:rPr>
        <w:t xml:space="preserve"> ha estado respaldada de forma directa por </w:t>
      </w:r>
      <w:r w:rsidRPr="002860AB">
        <w:rPr>
          <w:rFonts w:ascii="Times New Roman" w:eastAsia="Times New Roman" w:hAnsi="Times New Roman" w:cs="Times New Roman"/>
          <w:b/>
          <w:bCs/>
          <w:kern w:val="0"/>
          <w:lang w:val="es-ES" w:eastAsia="es-ES_tradnl"/>
          <w14:ligatures w14:val="none"/>
        </w:rPr>
        <w:t>seis bodegas</w:t>
      </w:r>
      <w:r w:rsidRPr="002860AB">
        <w:rPr>
          <w:rFonts w:ascii="Times New Roman" w:eastAsia="Times New Roman" w:hAnsi="Times New Roman" w:cs="Times New Roman"/>
          <w:kern w:val="0"/>
          <w:lang w:val="es-ES" w:eastAsia="es-ES_tradnl"/>
          <w14:ligatures w14:val="none"/>
        </w:rPr>
        <w:t xml:space="preserve"> de referencia que han trabajado intensamente para abrir nuevos mercados:</w:t>
      </w:r>
    </w:p>
    <w:p w14:paraId="014C2F10" w14:textId="5EB7FA5B" w:rsidR="002860AB" w:rsidRPr="002860AB" w:rsidRDefault="002860AB" w:rsidP="002860AB">
      <w:pPr>
        <w:numPr>
          <w:ilvl w:val="0"/>
          <w:numId w:val="1"/>
        </w:numPr>
        <w:spacing w:before="100" w:beforeAutospacing="1" w:after="100" w:afterAutospacing="1"/>
        <w:rPr>
          <w:rFonts w:ascii="Times New Roman" w:eastAsia="Times New Roman" w:hAnsi="Times New Roman" w:cs="Times New Roman"/>
          <w:kern w:val="0"/>
          <w:lang w:val="es-ES" w:eastAsia="es-ES_tradnl"/>
          <w14:ligatures w14:val="none"/>
        </w:rPr>
      </w:pPr>
      <w:proofErr w:type="spellStart"/>
      <w:r w:rsidRPr="002860AB">
        <w:rPr>
          <w:rFonts w:ascii="Times New Roman" w:eastAsia="Times New Roman" w:hAnsi="Times New Roman" w:cs="Times New Roman"/>
          <w:b/>
          <w:bCs/>
          <w:kern w:val="0"/>
          <w:lang w:val="es-ES" w:eastAsia="es-ES_tradnl"/>
          <w14:ligatures w14:val="none"/>
        </w:rPr>
        <w:t>Alto</w:t>
      </w:r>
      <w:r w:rsidR="00776E25">
        <w:rPr>
          <w:rFonts w:ascii="Times New Roman" w:eastAsia="Times New Roman" w:hAnsi="Times New Roman" w:cs="Times New Roman"/>
          <w:b/>
          <w:bCs/>
          <w:kern w:val="0"/>
          <w:lang w:val="es-ES" w:eastAsia="es-ES_tradnl"/>
          <w14:ligatures w14:val="none"/>
        </w:rPr>
        <w:t>l</w:t>
      </w:r>
      <w:r w:rsidRPr="002860AB">
        <w:rPr>
          <w:rFonts w:ascii="Times New Roman" w:eastAsia="Times New Roman" w:hAnsi="Times New Roman" w:cs="Times New Roman"/>
          <w:b/>
          <w:bCs/>
          <w:kern w:val="0"/>
          <w:lang w:val="es-ES" w:eastAsia="es-ES_tradnl"/>
          <w14:ligatures w14:val="none"/>
        </w:rPr>
        <w:t>andon</w:t>
      </w:r>
      <w:proofErr w:type="spellEnd"/>
      <w:r w:rsidRPr="002860AB">
        <w:rPr>
          <w:rFonts w:ascii="Times New Roman" w:eastAsia="Times New Roman" w:hAnsi="Times New Roman" w:cs="Times New Roman"/>
          <w:b/>
          <w:bCs/>
          <w:kern w:val="0"/>
          <w:lang w:val="es-ES" w:eastAsia="es-ES_tradnl"/>
          <w14:ligatures w14:val="none"/>
        </w:rPr>
        <w:t xml:space="preserve"> (Landete):</w:t>
      </w:r>
      <w:r w:rsidRPr="002860AB">
        <w:rPr>
          <w:rFonts w:ascii="Times New Roman" w:eastAsia="Times New Roman" w:hAnsi="Times New Roman" w:cs="Times New Roman"/>
          <w:kern w:val="0"/>
          <w:lang w:val="es-ES" w:eastAsia="es-ES_tradnl"/>
          <w14:ligatures w14:val="none"/>
        </w:rPr>
        <w:t xml:space="preserve"> Reconocidos por su maestría en la viticultura de altura, aportando frescura y elegancia a la propuesta de la denominación.</w:t>
      </w:r>
    </w:p>
    <w:p w14:paraId="62B62757" w14:textId="77777777" w:rsidR="002860AB" w:rsidRPr="002860AB" w:rsidRDefault="002860AB" w:rsidP="002860AB">
      <w:pPr>
        <w:numPr>
          <w:ilvl w:val="0"/>
          <w:numId w:val="1"/>
        </w:num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b/>
          <w:bCs/>
          <w:kern w:val="0"/>
          <w:lang w:val="es-ES" w:eastAsia="es-ES_tradnl"/>
          <w14:ligatures w14:val="none"/>
        </w:rPr>
        <w:t>Cien y Pico (Casas Ibáñez):</w:t>
      </w:r>
      <w:r w:rsidRPr="002860AB">
        <w:rPr>
          <w:rFonts w:ascii="Times New Roman" w:eastAsia="Times New Roman" w:hAnsi="Times New Roman" w:cs="Times New Roman"/>
          <w:kern w:val="0"/>
          <w:lang w:val="es-ES" w:eastAsia="es-ES_tradnl"/>
          <w14:ligatures w14:val="none"/>
        </w:rPr>
        <w:t xml:space="preserve"> Una bodega enfocada en ensalzar la rica tipicidad y la expresión única de nuestras viñas viejas.</w:t>
      </w:r>
    </w:p>
    <w:p w14:paraId="01102D18" w14:textId="77777777" w:rsidR="002860AB" w:rsidRPr="002860AB" w:rsidRDefault="002860AB" w:rsidP="002860AB">
      <w:pPr>
        <w:numPr>
          <w:ilvl w:val="0"/>
          <w:numId w:val="1"/>
        </w:num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b/>
          <w:bCs/>
          <w:kern w:val="0"/>
          <w:lang w:val="es-ES" w:eastAsia="es-ES_tradnl"/>
          <w14:ligatures w14:val="none"/>
        </w:rPr>
        <w:t>Finca Carril Cruzado (Villagarcía del Llano):</w:t>
      </w:r>
      <w:r w:rsidRPr="002860AB">
        <w:rPr>
          <w:rFonts w:ascii="Times New Roman" w:eastAsia="Times New Roman" w:hAnsi="Times New Roman" w:cs="Times New Roman"/>
          <w:kern w:val="0"/>
          <w:lang w:val="es-ES" w:eastAsia="es-ES_tradnl"/>
          <w14:ligatures w14:val="none"/>
        </w:rPr>
        <w:t xml:space="preserve"> Aportando una gama de vinos sutiles, modernos y llenos de equilibrio que sorprendieron a los profesionales.</w:t>
      </w:r>
    </w:p>
    <w:p w14:paraId="649EB3A7" w14:textId="77777777" w:rsidR="002860AB" w:rsidRPr="002860AB" w:rsidRDefault="002860AB" w:rsidP="002860AB">
      <w:pPr>
        <w:numPr>
          <w:ilvl w:val="0"/>
          <w:numId w:val="1"/>
        </w:num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b/>
          <w:bCs/>
          <w:kern w:val="0"/>
          <w:lang w:val="es-ES" w:eastAsia="es-ES_tradnl"/>
          <w14:ligatures w14:val="none"/>
        </w:rPr>
        <w:t>La Niña de Cuenca (</w:t>
      </w:r>
      <w:proofErr w:type="spellStart"/>
      <w:r w:rsidRPr="002860AB">
        <w:rPr>
          <w:rFonts w:ascii="Times New Roman" w:eastAsia="Times New Roman" w:hAnsi="Times New Roman" w:cs="Times New Roman"/>
          <w:b/>
          <w:bCs/>
          <w:kern w:val="0"/>
          <w:lang w:val="es-ES" w:eastAsia="es-ES_tradnl"/>
          <w14:ligatures w14:val="none"/>
        </w:rPr>
        <w:t>Ledaña</w:t>
      </w:r>
      <w:proofErr w:type="spellEnd"/>
      <w:r w:rsidRPr="002860AB">
        <w:rPr>
          <w:rFonts w:ascii="Times New Roman" w:eastAsia="Times New Roman" w:hAnsi="Times New Roman" w:cs="Times New Roman"/>
          <w:b/>
          <w:bCs/>
          <w:kern w:val="0"/>
          <w:lang w:val="es-ES" w:eastAsia="es-ES_tradnl"/>
          <w14:ligatures w14:val="none"/>
        </w:rPr>
        <w:t>):</w:t>
      </w:r>
      <w:r w:rsidRPr="002860AB">
        <w:rPr>
          <w:rFonts w:ascii="Times New Roman" w:eastAsia="Times New Roman" w:hAnsi="Times New Roman" w:cs="Times New Roman"/>
          <w:kern w:val="0"/>
          <w:lang w:val="es-ES" w:eastAsia="es-ES_tradnl"/>
          <w14:ligatures w14:val="none"/>
        </w:rPr>
        <w:t xml:space="preserve"> Sinónimo de identidad, diseño contemporáneo y un carácter varietal muy definido.</w:t>
      </w:r>
    </w:p>
    <w:p w14:paraId="375F07E1" w14:textId="77777777" w:rsidR="002860AB" w:rsidRPr="002860AB" w:rsidRDefault="002860AB" w:rsidP="002860AB">
      <w:pPr>
        <w:numPr>
          <w:ilvl w:val="0"/>
          <w:numId w:val="1"/>
        </w:num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b/>
          <w:bCs/>
          <w:kern w:val="0"/>
          <w:lang w:val="es-ES" w:eastAsia="es-ES_tradnl"/>
          <w14:ligatures w14:val="none"/>
        </w:rPr>
        <w:t>Pagos de la Familia Vega Tolosa (Casas Ibáñez):</w:t>
      </w:r>
      <w:r w:rsidRPr="002860AB">
        <w:rPr>
          <w:rFonts w:ascii="Times New Roman" w:eastAsia="Times New Roman" w:hAnsi="Times New Roman" w:cs="Times New Roman"/>
          <w:kern w:val="0"/>
          <w:lang w:val="es-ES" w:eastAsia="es-ES_tradnl"/>
          <w14:ligatures w14:val="none"/>
        </w:rPr>
        <w:t xml:space="preserve"> Un ejemplo consolidado de tradición familiar que destaca de manera sobresaliente por su liderazgo en Bobal ecológico.</w:t>
      </w:r>
    </w:p>
    <w:p w14:paraId="53BE0B7E" w14:textId="530C4B86" w:rsidR="002860AB" w:rsidRPr="002860AB" w:rsidRDefault="002860AB" w:rsidP="002860AB">
      <w:pPr>
        <w:numPr>
          <w:ilvl w:val="0"/>
          <w:numId w:val="1"/>
        </w:num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b/>
          <w:bCs/>
          <w:kern w:val="0"/>
          <w:lang w:val="es-ES" w:eastAsia="es-ES_tradnl"/>
          <w14:ligatures w14:val="none"/>
        </w:rPr>
        <w:t>La Cepa de Pelayo (Alcalá del Júcar):</w:t>
      </w:r>
      <w:r w:rsidRPr="002860AB">
        <w:rPr>
          <w:rFonts w:ascii="Times New Roman" w:eastAsia="Times New Roman" w:hAnsi="Times New Roman" w:cs="Times New Roman"/>
          <w:kern w:val="0"/>
          <w:lang w:val="es-ES" w:eastAsia="es-ES_tradnl"/>
          <w14:ligatures w14:val="none"/>
        </w:rPr>
        <w:t xml:space="preserve"> Cuyo trabajo meticuloso traslada al paladar la frescura de una zona de producción excepcional.</w:t>
      </w:r>
    </w:p>
    <w:p w14:paraId="3CCBC8ED"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La presencia conjunta de estas bodegas ha permitido mostrar a la feria que la </w:t>
      </w:r>
      <w:proofErr w:type="spellStart"/>
      <w:r w:rsidRPr="002860AB">
        <w:rPr>
          <w:rFonts w:ascii="Times New Roman" w:eastAsia="Times New Roman" w:hAnsi="Times New Roman" w:cs="Times New Roman"/>
          <w:kern w:val="0"/>
          <w:lang w:val="es-ES" w:eastAsia="es-ES_tradnl"/>
          <w14:ligatures w14:val="none"/>
        </w:rPr>
        <w:t>Manchuela</w:t>
      </w:r>
      <w:proofErr w:type="spellEnd"/>
      <w:r w:rsidRPr="002860AB">
        <w:rPr>
          <w:rFonts w:ascii="Times New Roman" w:eastAsia="Times New Roman" w:hAnsi="Times New Roman" w:cs="Times New Roman"/>
          <w:kern w:val="0"/>
          <w:lang w:val="es-ES" w:eastAsia="es-ES_tradnl"/>
          <w14:ligatures w14:val="none"/>
        </w:rPr>
        <w:t xml:space="preserve"> no solo es una región con un gran volumen cualitativo, sino un mosaico de proyectos con alma, historias familiares y una destreza técnica envidiable.</w:t>
      </w:r>
    </w:p>
    <w:p w14:paraId="70E7F201" w14:textId="77777777" w:rsidR="002860AB" w:rsidRPr="002860AB" w:rsidRDefault="002860AB" w:rsidP="002860AB">
      <w:pPr>
        <w:spacing w:before="100" w:beforeAutospacing="1" w:after="100" w:afterAutospacing="1"/>
        <w:outlineLvl w:val="2"/>
        <w:rPr>
          <w:rFonts w:ascii="Times New Roman" w:eastAsia="Times New Roman" w:hAnsi="Times New Roman" w:cs="Times New Roman"/>
          <w:b/>
          <w:bCs/>
          <w:kern w:val="0"/>
          <w:sz w:val="27"/>
          <w:szCs w:val="27"/>
          <w:lang w:val="es-ES" w:eastAsia="es-ES_tradnl"/>
          <w14:ligatures w14:val="none"/>
        </w:rPr>
      </w:pPr>
      <w:r w:rsidRPr="002860AB">
        <w:rPr>
          <w:rFonts w:ascii="Times New Roman" w:eastAsia="Times New Roman" w:hAnsi="Times New Roman" w:cs="Times New Roman"/>
          <w:b/>
          <w:bCs/>
          <w:kern w:val="0"/>
          <w:sz w:val="27"/>
          <w:szCs w:val="27"/>
          <w:lang w:val="es-ES" w:eastAsia="es-ES_tradnl"/>
          <w14:ligatures w14:val="none"/>
        </w:rPr>
        <w:t>Una agenda B2B fructífera y enfocada al negocio</w:t>
      </w:r>
    </w:p>
    <w:p w14:paraId="0D3BFC43"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lastRenderedPageBreak/>
        <w:t xml:space="preserve">El verdadero éxito de una feria como </w:t>
      </w:r>
      <w:proofErr w:type="spellStart"/>
      <w:r w:rsidRPr="002860AB">
        <w:rPr>
          <w:rFonts w:ascii="Times New Roman" w:eastAsia="Times New Roman" w:hAnsi="Times New Roman" w:cs="Times New Roman"/>
          <w:kern w:val="0"/>
          <w:lang w:val="es-ES" w:eastAsia="es-ES_tradnl"/>
          <w14:ligatures w14:val="none"/>
        </w:rPr>
        <w:t>WineMad</w:t>
      </w:r>
      <w:proofErr w:type="spellEnd"/>
      <w:r w:rsidRPr="002860AB">
        <w:rPr>
          <w:rFonts w:ascii="Times New Roman" w:eastAsia="Times New Roman" w:hAnsi="Times New Roman" w:cs="Times New Roman"/>
          <w:kern w:val="0"/>
          <w:lang w:val="es-ES" w:eastAsia="es-ES_tradnl"/>
          <w14:ligatures w14:val="none"/>
        </w:rPr>
        <w:t xml:space="preserve"> no se mide solo en el número de copas servidas, sino en los acuerdos comerciales iniciados. En este sentido, la valoración de esta edición es extraordinariamente positiva. Nuestras bodegas han completado una agenda de trabajo frenética, con </w:t>
      </w:r>
      <w:r w:rsidRPr="002860AB">
        <w:rPr>
          <w:rFonts w:ascii="Times New Roman" w:eastAsia="Times New Roman" w:hAnsi="Times New Roman" w:cs="Times New Roman"/>
          <w:b/>
          <w:bCs/>
          <w:kern w:val="0"/>
          <w:lang w:val="es-ES" w:eastAsia="es-ES_tradnl"/>
          <w14:ligatures w14:val="none"/>
        </w:rPr>
        <w:t>reuniones programadas con importadores de múltiples nacionalidades</w:t>
      </w:r>
      <w:r w:rsidRPr="002860AB">
        <w:rPr>
          <w:rFonts w:ascii="Times New Roman" w:eastAsia="Times New Roman" w:hAnsi="Times New Roman" w:cs="Times New Roman"/>
          <w:kern w:val="0"/>
          <w:lang w:val="es-ES" w:eastAsia="es-ES_tradnl"/>
          <w14:ligatures w14:val="none"/>
        </w:rPr>
        <w:t>.</w:t>
      </w:r>
    </w:p>
    <w:p w14:paraId="51495F65"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Los compradores internacionales han valorado especialmente la versatilidad de la gama presentada. Desde blancos verticales cargados de viveza hasta tintos estructurados con taninos pulidos, pasando, cómo no, por nuestros aclamados rosados de Bobal. Estas reuniones estratégicas sientan las bases para consolidar la presencia de la D.O. </w:t>
      </w:r>
      <w:proofErr w:type="spellStart"/>
      <w:r w:rsidRPr="002860AB">
        <w:rPr>
          <w:rFonts w:ascii="Times New Roman" w:eastAsia="Times New Roman" w:hAnsi="Times New Roman" w:cs="Times New Roman"/>
          <w:kern w:val="0"/>
          <w:lang w:val="es-ES" w:eastAsia="es-ES_tradnl"/>
          <w14:ligatures w14:val="none"/>
        </w:rPr>
        <w:t>Manchuela</w:t>
      </w:r>
      <w:proofErr w:type="spellEnd"/>
      <w:r w:rsidRPr="002860AB">
        <w:rPr>
          <w:rFonts w:ascii="Times New Roman" w:eastAsia="Times New Roman" w:hAnsi="Times New Roman" w:cs="Times New Roman"/>
          <w:kern w:val="0"/>
          <w:lang w:val="es-ES" w:eastAsia="es-ES_tradnl"/>
          <w14:ligatures w14:val="none"/>
        </w:rPr>
        <w:t xml:space="preserve"> en mercados exteriores clave, incrementando el valor de la marca colectiva.</w:t>
      </w:r>
    </w:p>
    <w:p w14:paraId="06DD835B" w14:textId="77777777" w:rsidR="002860AB" w:rsidRPr="002860AB" w:rsidRDefault="002860AB" w:rsidP="002860AB">
      <w:pPr>
        <w:spacing w:before="100" w:beforeAutospacing="1" w:after="100" w:afterAutospacing="1"/>
        <w:outlineLvl w:val="2"/>
        <w:rPr>
          <w:rFonts w:ascii="Times New Roman" w:eastAsia="Times New Roman" w:hAnsi="Times New Roman" w:cs="Times New Roman"/>
          <w:b/>
          <w:bCs/>
          <w:kern w:val="0"/>
          <w:sz w:val="27"/>
          <w:szCs w:val="27"/>
          <w:lang w:val="es-ES" w:eastAsia="es-ES_tradnl"/>
          <w14:ligatures w14:val="none"/>
        </w:rPr>
      </w:pPr>
      <w:r w:rsidRPr="002860AB">
        <w:rPr>
          <w:rFonts w:ascii="Times New Roman" w:eastAsia="Times New Roman" w:hAnsi="Times New Roman" w:cs="Times New Roman"/>
          <w:b/>
          <w:bCs/>
          <w:kern w:val="0"/>
          <w:sz w:val="27"/>
          <w:szCs w:val="27"/>
          <w:lang w:val="es-ES" w:eastAsia="es-ES_tradnl"/>
          <w14:ligatures w14:val="none"/>
        </w:rPr>
        <w:t>Apoyo institucional en el stand</w:t>
      </w:r>
    </w:p>
    <w:p w14:paraId="7B04EF7B"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La proyección de nuestros vinos también ha contado con un fuerte respaldo institucional en IFEMA. Durante el evento, tuvimos el honor de recibir la visita de </w:t>
      </w:r>
      <w:r w:rsidRPr="002860AB">
        <w:rPr>
          <w:rFonts w:ascii="Times New Roman" w:eastAsia="Times New Roman" w:hAnsi="Times New Roman" w:cs="Times New Roman"/>
          <w:b/>
          <w:bCs/>
          <w:kern w:val="0"/>
          <w:lang w:val="es-ES" w:eastAsia="es-ES_tradnl"/>
          <w14:ligatures w14:val="none"/>
        </w:rPr>
        <w:t xml:space="preserve">Rodrigo Fernández </w:t>
      </w:r>
      <w:proofErr w:type="gramStart"/>
      <w:r w:rsidRPr="002860AB">
        <w:rPr>
          <w:rFonts w:ascii="Times New Roman" w:eastAsia="Times New Roman" w:hAnsi="Times New Roman" w:cs="Times New Roman"/>
          <w:b/>
          <w:bCs/>
          <w:kern w:val="0"/>
          <w:lang w:val="es-ES" w:eastAsia="es-ES_tradnl"/>
          <w14:ligatures w14:val="none"/>
        </w:rPr>
        <w:t>Alcalde</w:t>
      </w:r>
      <w:proofErr w:type="gramEnd"/>
      <w:r w:rsidRPr="002860AB">
        <w:rPr>
          <w:rFonts w:ascii="Times New Roman" w:eastAsia="Times New Roman" w:hAnsi="Times New Roman" w:cs="Times New Roman"/>
          <w:kern w:val="0"/>
          <w:lang w:val="es-ES" w:eastAsia="es-ES_tradnl"/>
          <w14:ligatures w14:val="none"/>
        </w:rPr>
        <w:t xml:space="preserve">, </w:t>
      </w:r>
      <w:proofErr w:type="gramStart"/>
      <w:r w:rsidRPr="002860AB">
        <w:rPr>
          <w:rFonts w:ascii="Times New Roman" w:eastAsia="Times New Roman" w:hAnsi="Times New Roman" w:cs="Times New Roman"/>
          <w:kern w:val="0"/>
          <w:lang w:val="es-ES" w:eastAsia="es-ES_tradnl"/>
          <w14:ligatures w14:val="none"/>
        </w:rPr>
        <w:t>Delegado</w:t>
      </w:r>
      <w:proofErr w:type="gramEnd"/>
      <w:r w:rsidRPr="002860AB">
        <w:rPr>
          <w:rFonts w:ascii="Times New Roman" w:eastAsia="Times New Roman" w:hAnsi="Times New Roman" w:cs="Times New Roman"/>
          <w:kern w:val="0"/>
          <w:lang w:val="es-ES" w:eastAsia="es-ES_tradnl"/>
          <w14:ligatures w14:val="none"/>
        </w:rPr>
        <w:t xml:space="preserve"> Provincial de Agricultura, Ganadería y Desarrollo Rural de la Junta de Comunidades de Castilla-La Mancha en Cuenca. Su presencia en nuestro stand sirve para reafirmar el compromiso de las administraciones públicas con la promoción exterior de las figuras de calidad de la región.</w:t>
      </w:r>
    </w:p>
    <w:p w14:paraId="07642F15"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Asimismo, contamos con el apoyo y la visita de los compañeros de la </w:t>
      </w:r>
      <w:r w:rsidRPr="002860AB">
        <w:rPr>
          <w:rFonts w:ascii="Times New Roman" w:eastAsia="Times New Roman" w:hAnsi="Times New Roman" w:cs="Times New Roman"/>
          <w:b/>
          <w:bCs/>
          <w:kern w:val="0"/>
          <w:lang w:val="es-ES" w:eastAsia="es-ES_tradnl"/>
          <w14:ligatures w14:val="none"/>
        </w:rPr>
        <w:t xml:space="preserve">Ruta del Vino de la </w:t>
      </w:r>
      <w:proofErr w:type="spellStart"/>
      <w:r w:rsidRPr="002860AB">
        <w:rPr>
          <w:rFonts w:ascii="Times New Roman" w:eastAsia="Times New Roman" w:hAnsi="Times New Roman" w:cs="Times New Roman"/>
          <w:b/>
          <w:bCs/>
          <w:kern w:val="0"/>
          <w:lang w:val="es-ES" w:eastAsia="es-ES_tradnl"/>
          <w14:ligatures w14:val="none"/>
        </w:rPr>
        <w:t>Manchuela</w:t>
      </w:r>
      <w:proofErr w:type="spellEnd"/>
      <w:r w:rsidRPr="002860AB">
        <w:rPr>
          <w:rFonts w:ascii="Times New Roman" w:eastAsia="Times New Roman" w:hAnsi="Times New Roman" w:cs="Times New Roman"/>
          <w:kern w:val="0"/>
          <w:lang w:val="es-ES" w:eastAsia="es-ES_tradnl"/>
          <w14:ligatures w14:val="none"/>
        </w:rPr>
        <w:t xml:space="preserve">, un pilar fundamental para seguir creando sinergias que unan de forma indisoluble la calidad de nuestras botellas con el desarrollo </w:t>
      </w:r>
      <w:proofErr w:type="spellStart"/>
      <w:r w:rsidRPr="002860AB">
        <w:rPr>
          <w:rFonts w:ascii="Times New Roman" w:eastAsia="Times New Roman" w:hAnsi="Times New Roman" w:cs="Times New Roman"/>
          <w:kern w:val="0"/>
          <w:lang w:val="es-ES" w:eastAsia="es-ES_tradnl"/>
          <w14:ligatures w14:val="none"/>
        </w:rPr>
        <w:t>enoturístico</w:t>
      </w:r>
      <w:proofErr w:type="spellEnd"/>
      <w:r w:rsidRPr="002860AB">
        <w:rPr>
          <w:rFonts w:ascii="Times New Roman" w:eastAsia="Times New Roman" w:hAnsi="Times New Roman" w:cs="Times New Roman"/>
          <w:kern w:val="0"/>
          <w:lang w:val="es-ES" w:eastAsia="es-ES_tradnl"/>
          <w14:ligatures w14:val="none"/>
        </w:rPr>
        <w:t xml:space="preserve"> y cultural de toda nuestra comarca.</w:t>
      </w:r>
    </w:p>
    <w:p w14:paraId="296EF399" w14:textId="77777777" w:rsidR="002860AB" w:rsidRPr="002860AB" w:rsidRDefault="002860AB" w:rsidP="002860AB">
      <w:pPr>
        <w:spacing w:before="100" w:beforeAutospacing="1" w:after="100" w:afterAutospacing="1"/>
        <w:outlineLvl w:val="2"/>
        <w:rPr>
          <w:rFonts w:ascii="Times New Roman" w:eastAsia="Times New Roman" w:hAnsi="Times New Roman" w:cs="Times New Roman"/>
          <w:b/>
          <w:bCs/>
          <w:kern w:val="0"/>
          <w:sz w:val="27"/>
          <w:szCs w:val="27"/>
          <w:lang w:val="es-ES" w:eastAsia="es-ES_tradnl"/>
          <w14:ligatures w14:val="none"/>
        </w:rPr>
      </w:pPr>
      <w:r w:rsidRPr="002860AB">
        <w:rPr>
          <w:rFonts w:ascii="Times New Roman" w:eastAsia="Times New Roman" w:hAnsi="Times New Roman" w:cs="Times New Roman"/>
          <w:b/>
          <w:bCs/>
          <w:kern w:val="0"/>
          <w:sz w:val="27"/>
          <w:szCs w:val="27"/>
          <w:lang w:val="es-ES" w:eastAsia="es-ES_tradnl"/>
          <w14:ligatures w14:val="none"/>
        </w:rPr>
        <w:t>Mirando al futuro</w:t>
      </w:r>
    </w:p>
    <w:p w14:paraId="20840C8D" w14:textId="77777777" w:rsidR="002860AB" w:rsidRP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Nuestra participación en </w:t>
      </w:r>
      <w:proofErr w:type="spellStart"/>
      <w:r w:rsidRPr="002860AB">
        <w:rPr>
          <w:rFonts w:ascii="Times New Roman" w:eastAsia="Times New Roman" w:hAnsi="Times New Roman" w:cs="Times New Roman"/>
          <w:kern w:val="0"/>
          <w:lang w:val="es-ES" w:eastAsia="es-ES_tradnl"/>
          <w14:ligatures w14:val="none"/>
        </w:rPr>
        <w:t>WineMad</w:t>
      </w:r>
      <w:proofErr w:type="spellEnd"/>
      <w:r w:rsidRPr="002860AB">
        <w:rPr>
          <w:rFonts w:ascii="Times New Roman" w:eastAsia="Times New Roman" w:hAnsi="Times New Roman" w:cs="Times New Roman"/>
          <w:kern w:val="0"/>
          <w:lang w:val="es-ES" w:eastAsia="es-ES_tradnl"/>
          <w14:ligatures w14:val="none"/>
        </w:rPr>
        <w:t xml:space="preserve"> 2026 concluye con la satisfacción de haber cumplido los objetivos marcados. Madrid ha sido el escaparate, pero el trabajo continúa en el campo y en las bodegas para dar respuesta al interés generado. Queremos felicitar y agradecer de corazón el esfuerzo de las seis empresas participantes, así como a todos los sumilleres, distribuidores y prescriptores que dedicaron su tiempo a sentarse en nuestra mesa a descubrir un origen único.</w:t>
      </w:r>
    </w:p>
    <w:p w14:paraId="04E23A25" w14:textId="77777777" w:rsidR="002860AB" w:rsidRDefault="002860AB" w:rsidP="002860AB">
      <w:pPr>
        <w:spacing w:before="100" w:beforeAutospacing="1" w:after="100" w:afterAutospacing="1"/>
        <w:rPr>
          <w:rFonts w:ascii="Times New Roman" w:eastAsia="Times New Roman" w:hAnsi="Times New Roman" w:cs="Times New Roman"/>
          <w:kern w:val="0"/>
          <w:lang w:val="es-ES" w:eastAsia="es-ES_tradnl"/>
          <w14:ligatures w14:val="none"/>
        </w:rPr>
      </w:pPr>
      <w:r w:rsidRPr="002860AB">
        <w:rPr>
          <w:rFonts w:ascii="Times New Roman" w:eastAsia="Times New Roman" w:hAnsi="Times New Roman" w:cs="Times New Roman"/>
          <w:kern w:val="0"/>
          <w:lang w:val="es-ES" w:eastAsia="es-ES_tradnl"/>
          <w14:ligatures w14:val="none"/>
        </w:rPr>
        <w:t xml:space="preserve">¡La influencia de la </w:t>
      </w:r>
      <w:proofErr w:type="spellStart"/>
      <w:r w:rsidRPr="002860AB">
        <w:rPr>
          <w:rFonts w:ascii="Times New Roman" w:eastAsia="Times New Roman" w:hAnsi="Times New Roman" w:cs="Times New Roman"/>
          <w:kern w:val="0"/>
          <w:lang w:val="es-ES" w:eastAsia="es-ES_tradnl"/>
          <w14:ligatures w14:val="none"/>
        </w:rPr>
        <w:t>Manchuela</w:t>
      </w:r>
      <w:proofErr w:type="spellEnd"/>
      <w:r w:rsidRPr="002860AB">
        <w:rPr>
          <w:rFonts w:ascii="Times New Roman" w:eastAsia="Times New Roman" w:hAnsi="Times New Roman" w:cs="Times New Roman"/>
          <w:kern w:val="0"/>
          <w:lang w:val="es-ES" w:eastAsia="es-ES_tradnl"/>
          <w14:ligatures w14:val="none"/>
        </w:rPr>
        <w:t xml:space="preserve"> sigue expandiéndose con paso firme!</w:t>
      </w:r>
    </w:p>
    <w:p w14:paraId="224444A7" w14:textId="77777777" w:rsidR="001509A4" w:rsidRDefault="001509A4"/>
    <w:sectPr w:rsidR="001509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F0252"/>
    <w:multiLevelType w:val="multilevel"/>
    <w:tmpl w:val="41747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6515E5"/>
    <w:multiLevelType w:val="multilevel"/>
    <w:tmpl w:val="4CF2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4276AB"/>
    <w:multiLevelType w:val="multilevel"/>
    <w:tmpl w:val="B1C0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7813255">
    <w:abstractNumId w:val="0"/>
  </w:num>
  <w:num w:numId="2" w16cid:durableId="733890536">
    <w:abstractNumId w:val="2"/>
  </w:num>
  <w:num w:numId="3" w16cid:durableId="591933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0AB"/>
    <w:rsid w:val="00017D5F"/>
    <w:rsid w:val="00086B0C"/>
    <w:rsid w:val="001509A4"/>
    <w:rsid w:val="002860AB"/>
    <w:rsid w:val="004C6889"/>
    <w:rsid w:val="005419BA"/>
    <w:rsid w:val="00776E25"/>
    <w:rsid w:val="009739CA"/>
    <w:rsid w:val="00AC2DA5"/>
    <w:rsid w:val="00F311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5E63D8EC"/>
  <w15:chartTrackingRefBased/>
  <w15:docId w15:val="{9781BBDC-4F94-3141-BE74-8D8AA2A4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2860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2860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2860A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2860A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860A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860A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60A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60A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60A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60AB"/>
    <w:rPr>
      <w:rFonts w:asciiTheme="majorHAnsi" w:eastAsiaTheme="majorEastAsia" w:hAnsiTheme="majorHAnsi" w:cstheme="majorBidi"/>
      <w:color w:val="2F5496" w:themeColor="accent1" w:themeShade="BF"/>
      <w:sz w:val="40"/>
      <w:szCs w:val="40"/>
      <w:lang w:val="es-ES_tradnl"/>
    </w:rPr>
  </w:style>
  <w:style w:type="character" w:customStyle="1" w:styleId="Ttulo2Car">
    <w:name w:val="Título 2 Car"/>
    <w:basedOn w:val="Fuentedeprrafopredeter"/>
    <w:link w:val="Ttulo2"/>
    <w:uiPriority w:val="9"/>
    <w:rsid w:val="002860AB"/>
    <w:rPr>
      <w:rFonts w:asciiTheme="majorHAnsi" w:eastAsiaTheme="majorEastAsia" w:hAnsiTheme="majorHAnsi" w:cstheme="majorBidi"/>
      <w:color w:val="2F5496" w:themeColor="accent1" w:themeShade="BF"/>
      <w:sz w:val="32"/>
      <w:szCs w:val="32"/>
      <w:lang w:val="es-ES_tradnl"/>
    </w:rPr>
  </w:style>
  <w:style w:type="character" w:customStyle="1" w:styleId="Ttulo3Car">
    <w:name w:val="Título 3 Car"/>
    <w:basedOn w:val="Fuentedeprrafopredeter"/>
    <w:link w:val="Ttulo3"/>
    <w:uiPriority w:val="9"/>
    <w:rsid w:val="002860AB"/>
    <w:rPr>
      <w:rFonts w:eastAsiaTheme="majorEastAsia" w:cstheme="majorBidi"/>
      <w:color w:val="2F5496" w:themeColor="accent1" w:themeShade="BF"/>
      <w:sz w:val="28"/>
      <w:szCs w:val="28"/>
      <w:lang w:val="es-ES_tradnl"/>
    </w:rPr>
  </w:style>
  <w:style w:type="character" w:customStyle="1" w:styleId="Ttulo4Car">
    <w:name w:val="Título 4 Car"/>
    <w:basedOn w:val="Fuentedeprrafopredeter"/>
    <w:link w:val="Ttulo4"/>
    <w:uiPriority w:val="9"/>
    <w:rsid w:val="002860AB"/>
    <w:rPr>
      <w:rFonts w:eastAsiaTheme="majorEastAsia" w:cstheme="majorBidi"/>
      <w:i/>
      <w:iCs/>
      <w:color w:val="2F5496" w:themeColor="accent1" w:themeShade="BF"/>
      <w:lang w:val="es-ES_tradnl"/>
    </w:rPr>
  </w:style>
  <w:style w:type="character" w:customStyle="1" w:styleId="Ttulo5Car">
    <w:name w:val="Título 5 Car"/>
    <w:basedOn w:val="Fuentedeprrafopredeter"/>
    <w:link w:val="Ttulo5"/>
    <w:uiPriority w:val="9"/>
    <w:semiHidden/>
    <w:rsid w:val="002860AB"/>
    <w:rPr>
      <w:rFonts w:eastAsiaTheme="majorEastAsia" w:cstheme="majorBidi"/>
      <w:color w:val="2F5496" w:themeColor="accent1" w:themeShade="BF"/>
      <w:lang w:val="es-ES_tradnl"/>
    </w:rPr>
  </w:style>
  <w:style w:type="character" w:customStyle="1" w:styleId="Ttulo6Car">
    <w:name w:val="Título 6 Car"/>
    <w:basedOn w:val="Fuentedeprrafopredeter"/>
    <w:link w:val="Ttulo6"/>
    <w:uiPriority w:val="9"/>
    <w:semiHidden/>
    <w:rsid w:val="002860AB"/>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2860AB"/>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2860AB"/>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2860AB"/>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2860A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60AB"/>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2860AB"/>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60AB"/>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2860AB"/>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860AB"/>
    <w:rPr>
      <w:i/>
      <w:iCs/>
      <w:color w:val="404040" w:themeColor="text1" w:themeTint="BF"/>
      <w:lang w:val="es-ES_tradnl"/>
    </w:rPr>
  </w:style>
  <w:style w:type="paragraph" w:styleId="Prrafodelista">
    <w:name w:val="List Paragraph"/>
    <w:basedOn w:val="Normal"/>
    <w:uiPriority w:val="34"/>
    <w:qFormat/>
    <w:rsid w:val="002860AB"/>
    <w:pPr>
      <w:ind w:left="720"/>
      <w:contextualSpacing/>
    </w:pPr>
  </w:style>
  <w:style w:type="character" w:styleId="nfasisintenso">
    <w:name w:val="Intense Emphasis"/>
    <w:basedOn w:val="Fuentedeprrafopredeter"/>
    <w:uiPriority w:val="21"/>
    <w:qFormat/>
    <w:rsid w:val="002860AB"/>
    <w:rPr>
      <w:i/>
      <w:iCs/>
      <w:color w:val="2F5496" w:themeColor="accent1" w:themeShade="BF"/>
    </w:rPr>
  </w:style>
  <w:style w:type="paragraph" w:styleId="Citadestacada">
    <w:name w:val="Intense Quote"/>
    <w:basedOn w:val="Normal"/>
    <w:next w:val="Normal"/>
    <w:link w:val="CitadestacadaCar"/>
    <w:uiPriority w:val="30"/>
    <w:qFormat/>
    <w:rsid w:val="002860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860AB"/>
    <w:rPr>
      <w:i/>
      <w:iCs/>
      <w:color w:val="2F5496" w:themeColor="accent1" w:themeShade="BF"/>
      <w:lang w:val="es-ES_tradnl"/>
    </w:rPr>
  </w:style>
  <w:style w:type="character" w:styleId="Referenciaintensa">
    <w:name w:val="Intense Reference"/>
    <w:basedOn w:val="Fuentedeprrafopredeter"/>
    <w:uiPriority w:val="32"/>
    <w:qFormat/>
    <w:rsid w:val="002860AB"/>
    <w:rPr>
      <w:b/>
      <w:bCs/>
      <w:smallCaps/>
      <w:color w:val="2F5496" w:themeColor="accent1" w:themeShade="BF"/>
      <w:spacing w:val="5"/>
    </w:rPr>
  </w:style>
  <w:style w:type="paragraph" w:styleId="NormalWeb">
    <w:name w:val="Normal (Web)"/>
    <w:basedOn w:val="Normal"/>
    <w:uiPriority w:val="99"/>
    <w:semiHidden/>
    <w:unhideWhenUsed/>
    <w:rsid w:val="002860AB"/>
    <w:pPr>
      <w:spacing w:before="100" w:beforeAutospacing="1" w:after="100" w:afterAutospacing="1"/>
    </w:pPr>
    <w:rPr>
      <w:rFonts w:ascii="Times New Roman" w:eastAsia="Times New Roman" w:hAnsi="Times New Roman" w:cs="Times New Roman"/>
      <w:kern w:val="0"/>
      <w:lang w:val="es-ES" w:eastAsia="es-ES_tradnl"/>
      <w14:ligatures w14:val="none"/>
    </w:rPr>
  </w:style>
  <w:style w:type="character" w:styleId="CdigoHTML">
    <w:name w:val="HTML Code"/>
    <w:basedOn w:val="Fuentedeprrafopredeter"/>
    <w:uiPriority w:val="99"/>
    <w:semiHidden/>
    <w:unhideWhenUsed/>
    <w:rsid w:val="002860A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705</Words>
  <Characters>3880</Characters>
  <Application>Microsoft Office Word</Application>
  <DocSecurity>0</DocSecurity>
  <Lines>32</Lines>
  <Paragraphs>9</Paragraphs>
  <ScaleCrop>false</ScaleCrop>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2026-06-02T08:40:00Z</dcterms:created>
  <dcterms:modified xsi:type="dcterms:W3CDTF">2026-06-02T08:40:00Z</dcterms:modified>
</cp:coreProperties>
</file>